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F36D2" w14:textId="77777777" w:rsidR="00A671E5" w:rsidRPr="003C23C5" w:rsidRDefault="00FF5589" w:rsidP="006D676C">
      <w:bookmarkStart w:id="0" w:name="ezdSprawaZnak"/>
      <w:r w:rsidRPr="003C23C5">
        <w:rPr>
          <w:rStyle w:val="Pogrubienie"/>
        </w:rPr>
        <w:t>PO.021.7.2024</w:t>
      </w:r>
      <w:bookmarkEnd w:id="0"/>
      <w:r w:rsidRPr="003C23C5">
        <w:rPr>
          <w:rStyle w:val="Pogrubienie"/>
        </w:rPr>
        <w:t>.</w:t>
      </w:r>
      <w:bookmarkStart w:id="1" w:name="ezdAutorInicjaly"/>
      <w:r w:rsidRPr="003C23C5">
        <w:t>LM</w:t>
      </w:r>
      <w:bookmarkEnd w:id="1"/>
    </w:p>
    <w:p w14:paraId="4FBD1E55" w14:textId="5610004D" w:rsidR="004B0C27" w:rsidRDefault="004B0C27" w:rsidP="004B0C27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 SZKOLENIA</w:t>
      </w:r>
    </w:p>
    <w:p w14:paraId="254179B9" w14:textId="77777777" w:rsidR="004B0C27" w:rsidRDefault="004B0C27" w:rsidP="004B0C27">
      <w:pPr>
        <w:spacing w:line="360" w:lineRule="auto"/>
        <w:jc w:val="center"/>
        <w:rPr>
          <w:sz w:val="22"/>
          <w:szCs w:val="22"/>
        </w:rPr>
      </w:pPr>
    </w:p>
    <w:p w14:paraId="5BE775B0" w14:textId="18E9EE43" w:rsidR="004B0C27" w:rsidRDefault="004B0C27" w:rsidP="004B0C27">
      <w:pPr>
        <w:spacing w:line="360" w:lineRule="auto"/>
        <w:ind w:left="1701" w:hanging="1701"/>
        <w:jc w:val="both"/>
        <w:rPr>
          <w:rFonts w:ascii="Cambria" w:hAnsi="Cambria"/>
          <w:i/>
          <w:iCs/>
          <w:u w:val="single"/>
        </w:rPr>
      </w:pPr>
      <w:r>
        <w:rPr>
          <w:b/>
          <w:bCs/>
          <w:sz w:val="22"/>
          <w:szCs w:val="22"/>
        </w:rPr>
        <w:t>Temat szkolenia</w:t>
      </w:r>
      <w:r w:rsidRPr="004B0C27">
        <w:rPr>
          <w:b/>
          <w:bCs/>
          <w:sz w:val="22"/>
          <w:szCs w:val="22"/>
          <w:u w:val="single"/>
        </w:rPr>
        <w:t>:</w:t>
      </w:r>
      <w:r w:rsidRPr="004B0C27">
        <w:rPr>
          <w:sz w:val="22"/>
          <w:szCs w:val="22"/>
          <w:u w:val="single"/>
        </w:rPr>
        <w:t xml:space="preserve"> </w:t>
      </w:r>
      <w:r w:rsidR="00B9623D">
        <w:rPr>
          <w:sz w:val="22"/>
          <w:szCs w:val="22"/>
          <w:u w:val="single"/>
        </w:rPr>
        <w:t>P</w:t>
      </w:r>
      <w:r w:rsidRPr="004B0C27">
        <w:rPr>
          <w:rFonts w:ascii="Cambria" w:hAnsi="Cambria"/>
          <w:i/>
          <w:iCs/>
          <w:u w:val="single"/>
        </w:rPr>
        <w:t>raw</w:t>
      </w:r>
      <w:r w:rsidR="00B9623D">
        <w:rPr>
          <w:rFonts w:ascii="Cambria" w:hAnsi="Cambria"/>
          <w:i/>
          <w:iCs/>
          <w:u w:val="single"/>
        </w:rPr>
        <w:t>a</w:t>
      </w:r>
      <w:r w:rsidRPr="004B0C27">
        <w:rPr>
          <w:rFonts w:ascii="Cambria" w:hAnsi="Cambria"/>
          <w:i/>
          <w:iCs/>
          <w:u w:val="single"/>
        </w:rPr>
        <w:t xml:space="preserve"> konsumenta ze szczególnym uwzględnieniem roli Inspekcji Handlowej</w:t>
      </w:r>
      <w:r w:rsidR="00B9623D">
        <w:rPr>
          <w:rFonts w:ascii="Cambria" w:hAnsi="Cambria"/>
          <w:i/>
          <w:iCs/>
          <w:u w:val="single"/>
        </w:rPr>
        <w:t xml:space="preserve"> w zakresie ich ochrony.</w:t>
      </w:r>
    </w:p>
    <w:p w14:paraId="6CDC35C7" w14:textId="77777777" w:rsidR="00930562" w:rsidRDefault="00930562" w:rsidP="004B0C27">
      <w:pPr>
        <w:spacing w:line="360" w:lineRule="auto"/>
        <w:ind w:left="1701" w:hanging="1701"/>
        <w:jc w:val="both"/>
        <w:rPr>
          <w:sz w:val="22"/>
          <w:szCs w:val="22"/>
          <w:u w:val="single"/>
        </w:rPr>
      </w:pPr>
    </w:p>
    <w:p w14:paraId="19D1962E" w14:textId="77777777" w:rsidR="00930562" w:rsidRDefault="00930562" w:rsidP="00930562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Informacje ogólne – zadania Inspekcji Handlowej, ze szczególnym uwzględnieniem ochrony praw konsumenta.</w:t>
      </w:r>
    </w:p>
    <w:p w14:paraId="187B15F7" w14:textId="77777777" w:rsidR="00930562" w:rsidRPr="00930562" w:rsidRDefault="00930562" w:rsidP="00930562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30562">
        <w:rPr>
          <w:sz w:val="22"/>
          <w:szCs w:val="22"/>
        </w:rPr>
        <w:t xml:space="preserve">Prawa konsumenta w przypadku </w:t>
      </w:r>
      <w:r w:rsidRPr="00930562">
        <w:rPr>
          <w:iCs/>
          <w:sz w:val="22"/>
          <w:szCs w:val="22"/>
        </w:rPr>
        <w:t>umowy zobowiązującej do przeniesienia własności towaru na konsumenta</w:t>
      </w:r>
      <w:r w:rsidRPr="00930562">
        <w:rPr>
          <w:sz w:val="22"/>
          <w:szCs w:val="22"/>
        </w:rPr>
        <w:t>.</w:t>
      </w:r>
    </w:p>
    <w:p w14:paraId="4506617F" w14:textId="77777777" w:rsidR="00930562" w:rsidRPr="00930562" w:rsidRDefault="00930562" w:rsidP="00930562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Prawa konsumenta w przypadku </w:t>
      </w:r>
      <w:r w:rsidRPr="00930562">
        <w:rPr>
          <w:iCs/>
          <w:sz w:val="22"/>
          <w:szCs w:val="22"/>
        </w:rPr>
        <w:t>umowy zawartej na odległość lub poza lokalem przedsiębiorstwa.</w:t>
      </w:r>
    </w:p>
    <w:p w14:paraId="20D72AE4" w14:textId="77777777" w:rsidR="00930562" w:rsidRDefault="00930562" w:rsidP="00930562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umowy.</w:t>
      </w:r>
    </w:p>
    <w:p w14:paraId="799539ED" w14:textId="77777777" w:rsidR="00930562" w:rsidRDefault="00930562" w:rsidP="00930562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Dyskusja i pytania uczestników szkolenia.</w:t>
      </w:r>
    </w:p>
    <w:p w14:paraId="599AC5B7" w14:textId="77777777" w:rsidR="004B0C27" w:rsidRDefault="004B0C27" w:rsidP="004B0C27">
      <w:pPr>
        <w:spacing w:line="360" w:lineRule="auto"/>
        <w:jc w:val="both"/>
        <w:rPr>
          <w:sz w:val="22"/>
          <w:szCs w:val="22"/>
        </w:rPr>
      </w:pPr>
    </w:p>
    <w:p w14:paraId="219FE316" w14:textId="2B4CE6EC" w:rsidR="004B0C27" w:rsidRDefault="004B0C27" w:rsidP="004B0C27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Podstawa szkolenia:</w:t>
      </w:r>
      <w:r>
        <w:rPr>
          <w:sz w:val="22"/>
          <w:szCs w:val="22"/>
        </w:rPr>
        <w:t xml:space="preserve"> </w:t>
      </w:r>
      <w:r w:rsidRPr="004B0C27">
        <w:rPr>
          <w:sz w:val="22"/>
          <w:szCs w:val="22"/>
        </w:rPr>
        <w:t xml:space="preserve">Art. 3 ust. 1 pkt 5 </w:t>
      </w:r>
      <w:bookmarkStart w:id="2" w:name="_Hlk158190909"/>
      <w:r w:rsidRPr="004B0C27">
        <w:rPr>
          <w:sz w:val="22"/>
          <w:szCs w:val="22"/>
        </w:rPr>
        <w:t>Ustawy o Inspekcji Handlowej z dnia 15 grudnia 2000 r. (tj. Dz.U. z 2020 r. poz. 1706 ze zm.).</w:t>
      </w:r>
      <w:bookmarkEnd w:id="2"/>
    </w:p>
    <w:p w14:paraId="7F2E160B" w14:textId="0E3F43F9" w:rsidR="004B0C27" w:rsidRDefault="004B0C27" w:rsidP="004B0C27">
      <w:pPr>
        <w:spacing w:line="360" w:lineRule="auto"/>
        <w:jc w:val="both"/>
        <w:rPr>
          <w:sz w:val="22"/>
          <w:szCs w:val="22"/>
        </w:rPr>
      </w:pPr>
    </w:p>
    <w:p w14:paraId="48E7E065" w14:textId="0EBC4EA1" w:rsidR="004B0C27" w:rsidRDefault="004B0C27" w:rsidP="004B0C27">
      <w:pPr>
        <w:spacing w:line="360" w:lineRule="auto"/>
        <w:ind w:left="1418" w:hanging="1418"/>
        <w:jc w:val="both"/>
        <w:rPr>
          <w:sz w:val="22"/>
          <w:szCs w:val="22"/>
        </w:rPr>
      </w:pPr>
      <w:r w:rsidRPr="004B0C27">
        <w:rPr>
          <w:b/>
          <w:bCs/>
          <w:sz w:val="22"/>
          <w:szCs w:val="22"/>
        </w:rPr>
        <w:t xml:space="preserve">Akty prawne: </w:t>
      </w:r>
      <w:r w:rsidRPr="00477CBD">
        <w:rPr>
          <w:sz w:val="22"/>
          <w:szCs w:val="22"/>
        </w:rPr>
        <w:t>1)</w:t>
      </w:r>
      <w:r>
        <w:rPr>
          <w:b/>
          <w:bCs/>
          <w:sz w:val="22"/>
          <w:szCs w:val="22"/>
        </w:rPr>
        <w:t xml:space="preserve"> </w:t>
      </w:r>
      <w:r w:rsidRPr="004B0C27">
        <w:rPr>
          <w:sz w:val="22"/>
          <w:szCs w:val="22"/>
        </w:rPr>
        <w:t>Ustawy o Inspekcji Handlowej z dnia 15 grudnia 2000 r. (</w:t>
      </w:r>
      <w:proofErr w:type="spellStart"/>
      <w:r w:rsidRPr="004B0C27">
        <w:rPr>
          <w:sz w:val="22"/>
          <w:szCs w:val="22"/>
        </w:rPr>
        <w:t>t</w:t>
      </w:r>
      <w:r w:rsidR="00477CBD">
        <w:rPr>
          <w:sz w:val="22"/>
          <w:szCs w:val="22"/>
        </w:rPr>
        <w:t>.</w:t>
      </w:r>
      <w:r w:rsidRPr="004B0C27">
        <w:rPr>
          <w:sz w:val="22"/>
          <w:szCs w:val="22"/>
        </w:rPr>
        <w:t>j</w:t>
      </w:r>
      <w:proofErr w:type="spellEnd"/>
      <w:r w:rsidRPr="004B0C27">
        <w:rPr>
          <w:sz w:val="22"/>
          <w:szCs w:val="22"/>
        </w:rPr>
        <w:t>. Dz.U. z 2020 r. poz. 1706 ze zm.).</w:t>
      </w:r>
    </w:p>
    <w:p w14:paraId="2A301FAA" w14:textId="5303CF5F" w:rsidR="004B0C27" w:rsidRPr="00477CBD" w:rsidRDefault="004B0C27" w:rsidP="004B0C27">
      <w:pPr>
        <w:spacing w:line="360" w:lineRule="auto"/>
        <w:ind w:left="1418" w:hanging="1418"/>
        <w:jc w:val="both"/>
        <w:rPr>
          <w:sz w:val="22"/>
          <w:szCs w:val="22"/>
        </w:rPr>
      </w:pPr>
      <w:r w:rsidRPr="00477CBD">
        <w:rPr>
          <w:sz w:val="22"/>
          <w:szCs w:val="22"/>
        </w:rPr>
        <w:tab/>
        <w:t>2) Ustawa o prawach konsumenta z dnia 30 maja 2014 r (</w:t>
      </w:r>
      <w:proofErr w:type="spellStart"/>
      <w:r w:rsidR="00477CBD" w:rsidRPr="00477CBD">
        <w:rPr>
          <w:sz w:val="22"/>
          <w:szCs w:val="22"/>
        </w:rPr>
        <w:t>t.j</w:t>
      </w:r>
      <w:proofErr w:type="spellEnd"/>
      <w:r w:rsidR="00477CBD" w:rsidRPr="00477CBD">
        <w:rPr>
          <w:sz w:val="22"/>
          <w:szCs w:val="22"/>
        </w:rPr>
        <w:t xml:space="preserve">. </w:t>
      </w:r>
      <w:r w:rsidRPr="00477CBD">
        <w:rPr>
          <w:sz w:val="22"/>
          <w:szCs w:val="22"/>
        </w:rPr>
        <w:t>Dz.U. z 2023 r. poz. 2759</w:t>
      </w:r>
      <w:r w:rsidR="00477CBD" w:rsidRPr="00477CBD">
        <w:rPr>
          <w:sz w:val="22"/>
          <w:szCs w:val="22"/>
        </w:rPr>
        <w:t xml:space="preserve"> ze zm.</w:t>
      </w:r>
      <w:r w:rsidRPr="00477CBD">
        <w:rPr>
          <w:sz w:val="22"/>
          <w:szCs w:val="22"/>
        </w:rPr>
        <w:t>)</w:t>
      </w:r>
    </w:p>
    <w:p w14:paraId="0DD78229" w14:textId="77777777" w:rsidR="004B0C27" w:rsidRDefault="004B0C27" w:rsidP="004B0C27">
      <w:pPr>
        <w:spacing w:line="360" w:lineRule="auto"/>
        <w:jc w:val="both"/>
        <w:rPr>
          <w:sz w:val="22"/>
          <w:szCs w:val="22"/>
        </w:rPr>
      </w:pPr>
    </w:p>
    <w:p w14:paraId="1FA91718" w14:textId="7AB654E3" w:rsidR="004B0C27" w:rsidRDefault="004B0C27" w:rsidP="004B0C27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Cel szkolenia</w:t>
      </w:r>
      <w:r>
        <w:rPr>
          <w:sz w:val="22"/>
          <w:szCs w:val="22"/>
        </w:rPr>
        <w:t xml:space="preserve">: </w:t>
      </w:r>
      <w:r w:rsidR="00477CBD">
        <w:rPr>
          <w:sz w:val="22"/>
          <w:szCs w:val="22"/>
        </w:rPr>
        <w:t>Po ukończeniu szkolenia uczeń: 1) potrafi odróżnić reklamację z tytułu niezgodności towaru od reklamacji z tytułu gwarancji;</w:t>
      </w:r>
      <w:r w:rsidR="00930562">
        <w:rPr>
          <w:sz w:val="22"/>
          <w:szCs w:val="22"/>
        </w:rPr>
        <w:t xml:space="preserve"> 2) posiada niezbędną wiedzę nt. zasad i sposobu składania reklamacji wadliwych towarów lub usług</w:t>
      </w:r>
      <w:r w:rsidR="00477CBD">
        <w:rPr>
          <w:sz w:val="22"/>
          <w:szCs w:val="22"/>
        </w:rPr>
        <w:t xml:space="preserve"> 2) .posiada wiedzę dotyczącą pomocy jakiej w zakresie spraw konsumenckich może oczekiwać od Inspekcji Handlowej</w:t>
      </w:r>
      <w:r w:rsidR="00930562">
        <w:rPr>
          <w:sz w:val="22"/>
          <w:szCs w:val="22"/>
        </w:rPr>
        <w:t xml:space="preserve"> i innych organów powołanych do ochrony interesów konsumentów </w:t>
      </w:r>
      <w:r w:rsidR="00477CBD">
        <w:rPr>
          <w:sz w:val="22"/>
          <w:szCs w:val="22"/>
        </w:rPr>
        <w:t>.</w:t>
      </w:r>
    </w:p>
    <w:p w14:paraId="34E7B009" w14:textId="77777777" w:rsidR="004B0C27" w:rsidRDefault="004B0C27" w:rsidP="004B0C27">
      <w:pPr>
        <w:spacing w:line="360" w:lineRule="auto"/>
        <w:jc w:val="both"/>
        <w:rPr>
          <w:sz w:val="22"/>
          <w:szCs w:val="22"/>
        </w:rPr>
      </w:pPr>
    </w:p>
    <w:p w14:paraId="37592B94" w14:textId="19284F36" w:rsidR="004B0C27" w:rsidRDefault="004B0C27" w:rsidP="004B0C27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Adresaci szkolenia</w:t>
      </w:r>
      <w:r>
        <w:rPr>
          <w:sz w:val="22"/>
          <w:szCs w:val="22"/>
        </w:rPr>
        <w:t xml:space="preserve">: </w:t>
      </w:r>
      <w:r w:rsidR="00477CBD">
        <w:rPr>
          <w:sz w:val="22"/>
          <w:szCs w:val="22"/>
        </w:rPr>
        <w:t>uczniowie szkół ponadpodstawowych.</w:t>
      </w:r>
    </w:p>
    <w:p w14:paraId="72E98C3A" w14:textId="77777777" w:rsidR="004B0C27" w:rsidRDefault="004B0C27" w:rsidP="004B0C27">
      <w:pPr>
        <w:spacing w:line="360" w:lineRule="auto"/>
        <w:jc w:val="both"/>
        <w:rPr>
          <w:sz w:val="22"/>
          <w:szCs w:val="22"/>
        </w:rPr>
      </w:pPr>
    </w:p>
    <w:p w14:paraId="04B58782" w14:textId="3FE38C90" w:rsidR="004B0C27" w:rsidRDefault="004B0C27" w:rsidP="004B0C27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Planowany czas szkolenia:</w:t>
      </w:r>
      <w:r w:rsidR="00930562">
        <w:rPr>
          <w:b/>
          <w:bCs/>
          <w:sz w:val="22"/>
          <w:szCs w:val="22"/>
        </w:rPr>
        <w:t xml:space="preserve"> ok. </w:t>
      </w:r>
      <w:bookmarkStart w:id="3" w:name="_GoBack"/>
      <w:bookmarkEnd w:id="3"/>
      <w:r w:rsidR="00477CBD">
        <w:rPr>
          <w:sz w:val="22"/>
          <w:szCs w:val="22"/>
        </w:rPr>
        <w:t>45 minut</w:t>
      </w:r>
      <w:r>
        <w:rPr>
          <w:sz w:val="22"/>
          <w:szCs w:val="22"/>
        </w:rPr>
        <w:t>.</w:t>
      </w:r>
    </w:p>
    <w:p w14:paraId="18A713DF" w14:textId="77777777" w:rsidR="00477CBD" w:rsidRDefault="00477CBD" w:rsidP="004B0C27">
      <w:pPr>
        <w:spacing w:line="360" w:lineRule="auto"/>
        <w:jc w:val="both"/>
        <w:rPr>
          <w:sz w:val="22"/>
          <w:szCs w:val="22"/>
        </w:rPr>
      </w:pPr>
    </w:p>
    <w:p w14:paraId="1A270600" w14:textId="77777777" w:rsidR="004B0C27" w:rsidRDefault="004B0C27" w:rsidP="006D676C"/>
    <w:sectPr w:rsidR="004B0C27" w:rsidSect="00CC3B85">
      <w:headerReference w:type="first" r:id="rId8"/>
      <w:pgSz w:w="11906" w:h="16838"/>
      <w:pgMar w:top="1418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27293" w14:textId="77777777" w:rsidR="00FF5589" w:rsidRDefault="00FF5589">
      <w:r>
        <w:separator/>
      </w:r>
    </w:p>
  </w:endnote>
  <w:endnote w:type="continuationSeparator" w:id="0">
    <w:p w14:paraId="4308092E" w14:textId="77777777" w:rsidR="00FF5589" w:rsidRDefault="00FF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B0897" w14:textId="77777777" w:rsidR="00FF5589" w:rsidRDefault="00FF5589">
      <w:r>
        <w:separator/>
      </w:r>
    </w:p>
  </w:footnote>
  <w:footnote w:type="continuationSeparator" w:id="0">
    <w:p w14:paraId="4CF906B1" w14:textId="77777777" w:rsidR="00FF5589" w:rsidRDefault="00FF5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54297" w14:textId="77777777" w:rsidR="00A671E5" w:rsidRPr="00494A17" w:rsidRDefault="00FF5589" w:rsidP="008C0E93">
    <w:pPr>
      <w:ind w:left="2832"/>
      <w:jc w:val="center"/>
      <w:rPr>
        <w:rFonts w:ascii="Calibri" w:hAnsi="Calibri"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446CC9" wp14:editId="730E1456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724025" cy="838200"/>
          <wp:effectExtent l="0" t="0" r="9525" b="0"/>
          <wp:wrapSquare wrapText="bothSides"/>
          <wp:docPr id="5" name="Obraz 5" descr="logo_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A17">
      <w:rPr>
        <w:rFonts w:ascii="Calibri" w:hAnsi="Calibri" w:cs="Arial"/>
        <w:b/>
        <w:sz w:val="36"/>
        <w:szCs w:val="36"/>
      </w:rPr>
      <w:t>Wojewódzki Inspektor</w:t>
    </w:r>
    <w:r>
      <w:rPr>
        <w:rFonts w:ascii="Calibri" w:hAnsi="Calibri" w:cs="Arial"/>
        <w:b/>
        <w:sz w:val="36"/>
        <w:szCs w:val="36"/>
      </w:rPr>
      <w:t>at</w:t>
    </w:r>
    <w:r w:rsidRPr="00494A17">
      <w:rPr>
        <w:rFonts w:ascii="Calibri" w:hAnsi="Calibri" w:cs="Arial"/>
        <w:b/>
        <w:sz w:val="36"/>
        <w:szCs w:val="36"/>
      </w:rPr>
      <w:t xml:space="preserve"> </w:t>
    </w:r>
    <w:r w:rsidRPr="00494A17">
      <w:rPr>
        <w:rFonts w:ascii="Calibri" w:hAnsi="Calibri" w:cs="Arial"/>
        <w:b/>
        <w:sz w:val="36"/>
        <w:szCs w:val="36"/>
      </w:rPr>
      <w:br/>
      <w:t>Inspekcji Handlowej w Białymstoku</w:t>
    </w:r>
  </w:p>
  <w:p w14:paraId="75888387" w14:textId="77777777" w:rsidR="00A671E5" w:rsidRPr="000C3E94" w:rsidRDefault="00A671E5" w:rsidP="008C0E93">
    <w:pPr>
      <w:ind w:left="2832"/>
      <w:jc w:val="center"/>
      <w:rPr>
        <w:rFonts w:ascii="Calibri" w:hAnsi="Calibri" w:cs="Arial"/>
        <w:b/>
        <w:sz w:val="8"/>
        <w:szCs w:val="8"/>
      </w:rPr>
    </w:pPr>
  </w:p>
  <w:p w14:paraId="112AC8BC" w14:textId="77777777" w:rsidR="00A671E5" w:rsidRDefault="00FF5589" w:rsidP="007626DB">
    <w:pPr>
      <w:ind w:left="2700"/>
      <w:jc w:val="center"/>
      <w:rPr>
        <w:rFonts w:ascii="Calibri" w:hAnsi="Calibri"/>
        <w:bCs/>
        <w:sz w:val="18"/>
        <w:szCs w:val="18"/>
      </w:rPr>
    </w:pPr>
    <w:r>
      <w:rPr>
        <w:rFonts w:ascii="Calibri" w:hAnsi="Calibri"/>
        <w:bCs/>
        <w:sz w:val="18"/>
        <w:szCs w:val="18"/>
      </w:rPr>
      <w:t xml:space="preserve">15-297 Białystok, ul. Żelazna 9 lok. 1U    </w:t>
    </w:r>
    <w:r>
      <w:rPr>
        <w:rFonts w:ascii="Calibri" w:hAnsi="Calibri"/>
        <w:bCs/>
        <w:spacing w:val="4"/>
        <w:sz w:val="18"/>
        <w:szCs w:val="18"/>
      </w:rPr>
      <w:t>Tel.: 85-742-80-52, faks: 85-743-52-68</w:t>
    </w:r>
  </w:p>
  <w:p w14:paraId="31637CFC" w14:textId="77777777" w:rsidR="00A671E5" w:rsidRDefault="00FF5589" w:rsidP="007626DB">
    <w:pPr>
      <w:pStyle w:val="Nagwek"/>
      <w:ind w:left="2700"/>
      <w:rPr>
        <w:rFonts w:ascii="Calibri" w:hAnsi="Calibri"/>
        <w:bCs/>
        <w:spacing w:val="-4"/>
        <w:sz w:val="20"/>
        <w:szCs w:val="20"/>
      </w:rPr>
    </w:pPr>
    <w:r>
      <w:rPr>
        <w:rFonts w:ascii="Calibri" w:hAnsi="Calibri"/>
        <w:bCs/>
        <w:spacing w:val="-4"/>
        <w:sz w:val="18"/>
        <w:szCs w:val="18"/>
      </w:rPr>
      <w:t xml:space="preserve">       </w:t>
    </w:r>
    <w:r>
      <w:rPr>
        <w:rFonts w:ascii="Calibri" w:hAnsi="Calibri"/>
        <w:bCs/>
        <w:sz w:val="18"/>
        <w:szCs w:val="18"/>
      </w:rPr>
      <w:t>http://</w:t>
    </w:r>
    <w:hyperlink r:id="rId2" w:history="1">
      <w:r w:rsidRPr="007626DB">
        <w:rPr>
          <w:rStyle w:val="Hipercze"/>
          <w:rFonts w:ascii="Calibri" w:hAnsi="Calibri"/>
          <w:bCs/>
          <w:color w:val="auto"/>
          <w:sz w:val="18"/>
          <w:szCs w:val="18"/>
          <w:u w:val="none"/>
        </w:rPr>
        <w:t>www.bialystok.wiih.gov.pl</w:t>
      </w:r>
    </w:hyperlink>
    <w:r w:rsidRPr="007626DB">
      <w:rPr>
        <w:rFonts w:ascii="Calibri" w:hAnsi="Calibri"/>
        <w:bCs/>
        <w:spacing w:val="-4"/>
        <w:sz w:val="18"/>
        <w:szCs w:val="18"/>
      </w:rPr>
      <w:t xml:space="preserve">    </w:t>
    </w:r>
    <w:r w:rsidRPr="007626DB">
      <w:rPr>
        <w:rFonts w:ascii="Calibri" w:hAnsi="Calibri"/>
        <w:bCs/>
        <w:spacing w:val="-2"/>
        <w:sz w:val="18"/>
        <w:szCs w:val="18"/>
      </w:rPr>
      <w:t xml:space="preserve">      </w:t>
    </w:r>
    <w:hyperlink r:id="rId3" w:history="1">
      <w:r w:rsidRPr="007626DB">
        <w:rPr>
          <w:rStyle w:val="Hipercze"/>
          <w:rFonts w:ascii="Calibri" w:hAnsi="Calibri"/>
          <w:bCs/>
          <w:color w:val="auto"/>
          <w:spacing w:val="-2"/>
          <w:sz w:val="18"/>
          <w:szCs w:val="18"/>
          <w:u w:val="none"/>
        </w:rPr>
        <w:t>inspekcja.handlowa@bialystok.wiih.gov.pl</w:t>
      </w:r>
    </w:hyperlink>
  </w:p>
  <w:p w14:paraId="50BE9B39" w14:textId="77777777" w:rsidR="00A671E5" w:rsidRPr="007E653C" w:rsidRDefault="00A671E5" w:rsidP="008C0E93">
    <w:pPr>
      <w:pStyle w:val="Nagwek"/>
      <w:ind w:left="2832"/>
      <w:jc w:val="center"/>
      <w:rPr>
        <w:sz w:val="8"/>
        <w:szCs w:val="8"/>
      </w:rPr>
    </w:pPr>
  </w:p>
  <w:p w14:paraId="3B55C514" w14:textId="77777777" w:rsidR="00A671E5" w:rsidRDefault="00FF5589" w:rsidP="008C0E93">
    <w:pPr>
      <w:pStyle w:val="Nagwek"/>
      <w:ind w:left="2832"/>
    </w:pPr>
    <w:r>
      <w:rPr>
        <w:rFonts w:ascii="Calibri" w:hAnsi="Calibri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F25B8" wp14:editId="71C70C23">
              <wp:simplePos x="0" y="0"/>
              <wp:positionH relativeFrom="column">
                <wp:posOffset>-114300</wp:posOffset>
              </wp:positionH>
              <wp:positionV relativeFrom="paragraph">
                <wp:posOffset>50800</wp:posOffset>
              </wp:positionV>
              <wp:extent cx="5943600" cy="0"/>
              <wp:effectExtent l="9525" t="12700" r="9525" b="63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287003" id="Line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pt" to="45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1B9"/>
    <w:multiLevelType w:val="hybridMultilevel"/>
    <w:tmpl w:val="A7D64CFA"/>
    <w:lvl w:ilvl="0" w:tplc="7E74B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B03512" w:tentative="1">
      <w:start w:val="1"/>
      <w:numFmt w:val="lowerLetter"/>
      <w:lvlText w:val="%2."/>
      <w:lvlJc w:val="left"/>
      <w:pPr>
        <w:ind w:left="1440" w:hanging="360"/>
      </w:pPr>
    </w:lvl>
    <w:lvl w:ilvl="2" w:tplc="468CBE2C" w:tentative="1">
      <w:start w:val="1"/>
      <w:numFmt w:val="lowerRoman"/>
      <w:lvlText w:val="%3."/>
      <w:lvlJc w:val="right"/>
      <w:pPr>
        <w:ind w:left="2160" w:hanging="180"/>
      </w:pPr>
    </w:lvl>
    <w:lvl w:ilvl="3" w:tplc="4F1074E6" w:tentative="1">
      <w:start w:val="1"/>
      <w:numFmt w:val="decimal"/>
      <w:lvlText w:val="%4."/>
      <w:lvlJc w:val="left"/>
      <w:pPr>
        <w:ind w:left="2880" w:hanging="360"/>
      </w:pPr>
    </w:lvl>
    <w:lvl w:ilvl="4" w:tplc="F752BF52" w:tentative="1">
      <w:start w:val="1"/>
      <w:numFmt w:val="lowerLetter"/>
      <w:lvlText w:val="%5."/>
      <w:lvlJc w:val="left"/>
      <w:pPr>
        <w:ind w:left="3600" w:hanging="360"/>
      </w:pPr>
    </w:lvl>
    <w:lvl w:ilvl="5" w:tplc="2E7A8636" w:tentative="1">
      <w:start w:val="1"/>
      <w:numFmt w:val="lowerRoman"/>
      <w:lvlText w:val="%6."/>
      <w:lvlJc w:val="right"/>
      <w:pPr>
        <w:ind w:left="4320" w:hanging="180"/>
      </w:pPr>
    </w:lvl>
    <w:lvl w:ilvl="6" w:tplc="36A824F6" w:tentative="1">
      <w:start w:val="1"/>
      <w:numFmt w:val="decimal"/>
      <w:lvlText w:val="%7."/>
      <w:lvlJc w:val="left"/>
      <w:pPr>
        <w:ind w:left="5040" w:hanging="360"/>
      </w:pPr>
    </w:lvl>
    <w:lvl w:ilvl="7" w:tplc="59322C26" w:tentative="1">
      <w:start w:val="1"/>
      <w:numFmt w:val="lowerLetter"/>
      <w:lvlText w:val="%8."/>
      <w:lvlJc w:val="left"/>
      <w:pPr>
        <w:ind w:left="5760" w:hanging="360"/>
      </w:pPr>
    </w:lvl>
    <w:lvl w:ilvl="8" w:tplc="002277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7A2C"/>
    <w:multiLevelType w:val="hybridMultilevel"/>
    <w:tmpl w:val="82C2E6CC"/>
    <w:lvl w:ilvl="0" w:tplc="8CB2F1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C5635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AE97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7A5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E5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760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EE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E7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C3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3254F"/>
    <w:multiLevelType w:val="hybridMultilevel"/>
    <w:tmpl w:val="E56844E4"/>
    <w:lvl w:ilvl="0" w:tplc="DB7231F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EA291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F5AEE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C98EC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A0278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7E659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142C7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64484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14085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ADF0C0C"/>
    <w:multiLevelType w:val="hybridMultilevel"/>
    <w:tmpl w:val="9702B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E6A9D"/>
    <w:multiLevelType w:val="hybridMultilevel"/>
    <w:tmpl w:val="840EA844"/>
    <w:lvl w:ilvl="0" w:tplc="62362B5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01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0AD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5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0F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7E7B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60F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8B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9CE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D4358C"/>
    <w:multiLevelType w:val="hybridMultilevel"/>
    <w:tmpl w:val="8E641FF2"/>
    <w:lvl w:ilvl="0" w:tplc="B5228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C8AA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F6C5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FAB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AF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BC6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00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A30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50A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27"/>
    <w:rsid w:val="00477CBD"/>
    <w:rsid w:val="004B0C27"/>
    <w:rsid w:val="00930562"/>
    <w:rsid w:val="00A671E5"/>
    <w:rsid w:val="00B9623D"/>
    <w:rsid w:val="00CC3B85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F2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22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2193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212193"/>
    <w:pPr>
      <w:keepNext/>
      <w:ind w:left="360"/>
      <w:jc w:val="center"/>
      <w:outlineLvl w:val="2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E65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653C"/>
    <w:pPr>
      <w:tabs>
        <w:tab w:val="center" w:pos="4536"/>
        <w:tab w:val="right" w:pos="9072"/>
      </w:tabs>
    </w:pPr>
  </w:style>
  <w:style w:type="character" w:styleId="Hipercze">
    <w:name w:val="Hyperlink"/>
    <w:rsid w:val="007E653C"/>
    <w:rPr>
      <w:color w:val="0000FF"/>
      <w:u w:val="single"/>
    </w:rPr>
  </w:style>
  <w:style w:type="paragraph" w:styleId="Tekstpodstawowywcity2">
    <w:name w:val="Body Text Indent 2"/>
    <w:basedOn w:val="Normalny"/>
    <w:rsid w:val="00212193"/>
    <w:pPr>
      <w:spacing w:line="480" w:lineRule="auto"/>
      <w:ind w:left="360"/>
    </w:pPr>
    <w:rPr>
      <w:sz w:val="20"/>
    </w:rPr>
  </w:style>
  <w:style w:type="character" w:styleId="Odwoaniedokomentarza">
    <w:name w:val="annotation reference"/>
    <w:rsid w:val="00BD0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0D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D0D14"/>
  </w:style>
  <w:style w:type="paragraph" w:styleId="Tematkomentarza">
    <w:name w:val="annotation subject"/>
    <w:basedOn w:val="Tekstkomentarza"/>
    <w:next w:val="Tekstkomentarza"/>
    <w:link w:val="TematkomentarzaZnak"/>
    <w:rsid w:val="00BD0D14"/>
    <w:rPr>
      <w:b/>
      <w:bCs/>
    </w:rPr>
  </w:style>
  <w:style w:type="character" w:customStyle="1" w:styleId="TematkomentarzaZnak">
    <w:name w:val="Temat komentarza Znak"/>
    <w:link w:val="Tematkomentarza"/>
    <w:rsid w:val="00BD0D14"/>
    <w:rPr>
      <w:b/>
      <w:bCs/>
    </w:rPr>
  </w:style>
  <w:style w:type="paragraph" w:styleId="Tekstdymka">
    <w:name w:val="Balloon Text"/>
    <w:basedOn w:val="Normalny"/>
    <w:link w:val="TekstdymkaZnak"/>
    <w:rsid w:val="00BD0D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D0D1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71555"/>
    <w:rPr>
      <w:b/>
      <w:bCs/>
    </w:rPr>
  </w:style>
  <w:style w:type="paragraph" w:styleId="Akapitzlist">
    <w:name w:val="List Paragraph"/>
    <w:basedOn w:val="Normalny"/>
    <w:uiPriority w:val="34"/>
    <w:qFormat/>
    <w:rsid w:val="004B0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22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2193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212193"/>
    <w:pPr>
      <w:keepNext/>
      <w:ind w:left="360"/>
      <w:jc w:val="center"/>
      <w:outlineLvl w:val="2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E65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653C"/>
    <w:pPr>
      <w:tabs>
        <w:tab w:val="center" w:pos="4536"/>
        <w:tab w:val="right" w:pos="9072"/>
      </w:tabs>
    </w:pPr>
  </w:style>
  <w:style w:type="character" w:styleId="Hipercze">
    <w:name w:val="Hyperlink"/>
    <w:rsid w:val="007E653C"/>
    <w:rPr>
      <w:color w:val="0000FF"/>
      <w:u w:val="single"/>
    </w:rPr>
  </w:style>
  <w:style w:type="paragraph" w:styleId="Tekstpodstawowywcity2">
    <w:name w:val="Body Text Indent 2"/>
    <w:basedOn w:val="Normalny"/>
    <w:rsid w:val="00212193"/>
    <w:pPr>
      <w:spacing w:line="480" w:lineRule="auto"/>
      <w:ind w:left="360"/>
    </w:pPr>
    <w:rPr>
      <w:sz w:val="20"/>
    </w:rPr>
  </w:style>
  <w:style w:type="character" w:styleId="Odwoaniedokomentarza">
    <w:name w:val="annotation reference"/>
    <w:rsid w:val="00BD0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0D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D0D14"/>
  </w:style>
  <w:style w:type="paragraph" w:styleId="Tematkomentarza">
    <w:name w:val="annotation subject"/>
    <w:basedOn w:val="Tekstkomentarza"/>
    <w:next w:val="Tekstkomentarza"/>
    <w:link w:val="TematkomentarzaZnak"/>
    <w:rsid w:val="00BD0D14"/>
    <w:rPr>
      <w:b/>
      <w:bCs/>
    </w:rPr>
  </w:style>
  <w:style w:type="character" w:customStyle="1" w:styleId="TematkomentarzaZnak">
    <w:name w:val="Temat komentarza Znak"/>
    <w:link w:val="Tematkomentarza"/>
    <w:rsid w:val="00BD0D14"/>
    <w:rPr>
      <w:b/>
      <w:bCs/>
    </w:rPr>
  </w:style>
  <w:style w:type="paragraph" w:styleId="Tekstdymka">
    <w:name w:val="Balloon Text"/>
    <w:basedOn w:val="Normalny"/>
    <w:link w:val="TekstdymkaZnak"/>
    <w:rsid w:val="00BD0D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D0D1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71555"/>
    <w:rPr>
      <w:b/>
      <w:bCs/>
    </w:rPr>
  </w:style>
  <w:style w:type="paragraph" w:styleId="Akapitzlist">
    <w:name w:val="List Paragraph"/>
    <w:basedOn w:val="Normalny"/>
    <w:uiPriority w:val="34"/>
    <w:qFormat/>
    <w:rsid w:val="004B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spekcja.handlowa@bialystok.wiih.gov.pl" TargetMode="External"/><Relationship Id="rId2" Type="http://schemas.openxmlformats.org/officeDocument/2006/relationships/hyperlink" Target="http://www.bialystok.wiih.gov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PiotrK</dc:creator>
  <cp:lastModifiedBy>Bogdan Dobrzyński</cp:lastModifiedBy>
  <cp:revision>8</cp:revision>
  <cp:lastPrinted>2014-10-17T10:17:00Z</cp:lastPrinted>
  <dcterms:created xsi:type="dcterms:W3CDTF">2014-10-17T10:51:00Z</dcterms:created>
  <dcterms:modified xsi:type="dcterms:W3CDTF">2024-02-07T12:35:00Z</dcterms:modified>
</cp:coreProperties>
</file>