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CF4" w:rsidRDefault="00490CF4" w:rsidP="00490CF4">
      <w:pPr>
        <w:pStyle w:val="NormalnyWeb"/>
        <w:shd w:val="clear" w:color="auto" w:fill="FFFFFF"/>
        <w:spacing w:after="240" w:afterAutospacing="0"/>
        <w:jc w:val="center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OGÓLNA KLAUZULA INFORMACYJNA PODLASKIEGO KURATORA OŚWIATY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Uwydatnienie"/>
          <w:rFonts w:ascii="Arial" w:hAnsi="Arial" w:cs="Arial"/>
          <w:b/>
          <w:color w:val="222222"/>
          <w:sz w:val="21"/>
          <w:szCs w:val="21"/>
        </w:rPr>
        <w:t>Szanowni Państwo</w:t>
      </w:r>
      <w:r>
        <w:rPr>
          <w:rStyle w:val="Uwydatnienie"/>
          <w:rFonts w:ascii="Arial" w:hAnsi="Arial" w:cs="Arial"/>
          <w:color w:val="222222"/>
          <w:sz w:val="21"/>
          <w:szCs w:val="21"/>
        </w:rPr>
        <w:tab/>
      </w:r>
      <w:r>
        <w:rPr>
          <w:rFonts w:ascii="Arial" w:hAnsi="Arial" w:cs="Arial"/>
          <w:color w:val="222222"/>
          <w:sz w:val="21"/>
          <w:szCs w:val="21"/>
        </w:rPr>
        <w:br/>
        <w:t xml:space="preserve">W związku z art. 13 oraz art. 14 ROZPORZĄDZENIA PARLAMENTU EUROPEJSKIEGO I RADY (UE) 2016/679 z dnia 27 kwietnia 2016 r. w sprawie ochrony osób fizycznych w związku </w:t>
      </w:r>
      <w:r>
        <w:rPr>
          <w:rFonts w:ascii="Arial" w:hAnsi="Arial" w:cs="Arial"/>
          <w:color w:val="222222"/>
          <w:sz w:val="21"/>
          <w:szCs w:val="21"/>
        </w:rPr>
        <w:br/>
        <w:t>z przetwarzaniem danych osobowych i w sprawie swobodnego przepływu takich danych oraz uchylenia dyrektywy 95/46/WE (ogólne rozporządzenie o ochronie danych – dalej: RODO)</w:t>
      </w:r>
      <w:r>
        <w:rPr>
          <w:rFonts w:ascii="Arial" w:hAnsi="Arial" w:cs="Arial"/>
          <w:color w:val="222222"/>
          <w:sz w:val="21"/>
          <w:szCs w:val="21"/>
        </w:rPr>
        <w:br/>
        <w:t xml:space="preserve"> (Dz. U. UE. z 2016 r., L 119, poz. 1 ze zm.) informujemy, że: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1. Administratorem Danych Osobowych jest Podlaski Kurator Oświaty</w:t>
      </w:r>
    </w:p>
    <w:p w:rsidR="00490CF4" w:rsidRDefault="00490CF4" w:rsidP="00490CF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Dane do kontaktu: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>listownie na adres: Kuratorium Oświaty w Białymstoku, Rynek. Kościuszki 9, 15-950 Białystok;</w:t>
      </w:r>
    </w:p>
    <w:p w:rsidR="00490CF4" w:rsidRDefault="00490CF4" w:rsidP="00490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przez email: </w:t>
      </w:r>
      <w:hyperlink r:id="rId6" w:history="1">
        <w:r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kuratorium@kuratorium.bialystok.pl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;</w:t>
      </w:r>
    </w:p>
    <w:p w:rsidR="00490CF4" w:rsidRDefault="00490CF4" w:rsidP="00490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telefonicznie na nr : tel. 85 748 48 48;</w:t>
      </w:r>
    </w:p>
    <w:p w:rsidR="00490CF4" w:rsidRDefault="00490CF4" w:rsidP="00490C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faxem na nr: 85 748 48 49.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2. Inspektorem Ochrony Danych jest Lesław Szulżuk</w:t>
      </w:r>
    </w:p>
    <w:p w:rsidR="00490CF4" w:rsidRDefault="00490CF4" w:rsidP="00490CF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We wszelkich sprawach związanych z ochroną Pani/Pana danych osobowych proszę kontaktować się z Inspektorem ochrony danych:</w:t>
      </w:r>
    </w:p>
    <w:p w:rsidR="00490CF4" w:rsidRDefault="00490CF4" w:rsidP="00490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listownie na adres: Inspektor Ochrony Danych,  Kuratorium Oświaty w Białymstoku,</w:t>
      </w: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br/>
        <w:t xml:space="preserve"> Rynek. Kościuszki 9, 15-950 Białystok;</w:t>
      </w:r>
    </w:p>
    <w:p w:rsidR="00490CF4" w:rsidRDefault="00490CF4" w:rsidP="00490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przez email: </w:t>
      </w:r>
      <w:hyperlink r:id="rId7" w:history="1">
        <w:r>
          <w:rPr>
            <w:rStyle w:val="Hipercze"/>
            <w:rFonts w:ascii="Arial" w:eastAsia="Times New Roman" w:hAnsi="Arial" w:cs="Arial"/>
            <w:sz w:val="21"/>
            <w:szCs w:val="21"/>
            <w:lang w:eastAsia="pl-PL"/>
          </w:rPr>
          <w:t>iod@kuratorium.bialystok.pl</w:t>
        </w:r>
      </w:hyperlink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;</w:t>
      </w:r>
    </w:p>
    <w:p w:rsidR="00490CF4" w:rsidRDefault="00490CF4" w:rsidP="00490C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pl-PL"/>
        </w:rPr>
        <w:t>telefonicznie na nr : 85 748 48 05.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3. Cel przetwarzania Państwa danych oraz podstawy prawne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Podlaski Kurator Oświaty, w imieniu Wojewody, wykonuje zadania i kompetencje w zakresie oświaty określone w art. 51 ust. 1 ustawy z dnia 14 grudnia 2016 r. Prawo oświatowe </w:t>
      </w:r>
      <w:r>
        <w:rPr>
          <w:rFonts w:ascii="Arial" w:hAnsi="Arial" w:cs="Arial"/>
          <w:color w:val="222222"/>
          <w:sz w:val="21"/>
          <w:szCs w:val="21"/>
        </w:rPr>
        <w:br/>
        <w:t>(Dz.U z 2021</w:t>
      </w:r>
      <w:r>
        <w:rPr>
          <w:rFonts w:ascii="Arial" w:hAnsi="Arial" w:cs="Arial"/>
          <w:color w:val="222222"/>
          <w:sz w:val="21"/>
          <w:szCs w:val="21"/>
        </w:rPr>
        <w:t>r.,</w:t>
      </w: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</w:rPr>
        <w:t xml:space="preserve"> poz. 1082 ze zm.) i przepisach odrębnych na obszarze województwa.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4. Odbiorcy danych osobowych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Administrator przetwarza dane osobowe w ściśle określonym, minimalnym zakresie niezbędnym do osiągnięcia celu, o którym mowa powyżej. W szczególnych sytuacjach Administrator może przekazać/powierzyć Państwa dane innym podmiotom. Podstawą przekazania/powierzenia danych są przepisy prawa (np. wymiar sprawiedliwości, administracja skarbowa, instytucje związane z obsługą szeroko pojętych funduszy unijnych, podmioty związane z obsługą sfery socjalnej – ZUS, PFRON) lub umowy powierzenia przetwarzania danych (np. dane mogą być ujawnione podmiotom, z którymi Podlaski Kurator Oświaty zawarł umowę na świadczenie usług serwisowych dla systemów informatycznych wykorzystywanych przy ich przetwarzaniu.).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5. Okres przechowywania danych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Dane osobowe przetwarzane przez Podlaskiego Kuratora Oświaty przechowywane będą przez okres niezbędny do realizacji celu dla jakiego zostały zebrane oraz zgodnie z terminami archiwizacji określonymi przez ustawy kompetencyjne lub ustawę z dnia 14 czerwca 1960 r. Kodeks postępowania administracyjnego (Dz.U</w:t>
      </w:r>
      <w:r>
        <w:rPr>
          <w:rFonts w:ascii="Arial" w:hAnsi="Arial" w:cs="Arial"/>
          <w:color w:val="222222"/>
          <w:sz w:val="21"/>
          <w:szCs w:val="21"/>
        </w:rPr>
        <w:t>.</w:t>
      </w:r>
      <w:r>
        <w:rPr>
          <w:rFonts w:ascii="Arial" w:hAnsi="Arial" w:cs="Arial"/>
          <w:color w:val="222222"/>
          <w:sz w:val="21"/>
          <w:szCs w:val="21"/>
        </w:rPr>
        <w:t xml:space="preserve"> z 2022</w:t>
      </w:r>
      <w:r>
        <w:rPr>
          <w:rFonts w:ascii="Arial" w:hAnsi="Arial" w:cs="Arial"/>
          <w:color w:val="222222"/>
          <w:sz w:val="21"/>
          <w:szCs w:val="21"/>
        </w:rPr>
        <w:t>r.,</w:t>
      </w:r>
      <w:r>
        <w:rPr>
          <w:rFonts w:ascii="Arial" w:hAnsi="Arial" w:cs="Arial"/>
          <w:color w:val="222222"/>
          <w:sz w:val="21"/>
          <w:szCs w:val="21"/>
        </w:rPr>
        <w:t xml:space="preserve"> poz. 2000) i ustawę z dnia 14 lipca </w:t>
      </w:r>
      <w:r>
        <w:rPr>
          <w:rFonts w:ascii="Arial" w:hAnsi="Arial" w:cs="Arial"/>
          <w:color w:val="222222"/>
          <w:sz w:val="21"/>
          <w:szCs w:val="21"/>
        </w:rPr>
        <w:br/>
        <w:t>1983 r. o narodowym zasobie archiwalnym i archiwach (</w:t>
      </w:r>
      <w:r>
        <w:rPr>
          <w:rFonts w:ascii="Arial" w:hAnsi="Arial" w:cs="Arial"/>
          <w:color w:val="222222"/>
          <w:sz w:val="21"/>
          <w:szCs w:val="21"/>
        </w:rPr>
        <w:t>tj.</w:t>
      </w:r>
      <w:r>
        <w:rPr>
          <w:rFonts w:ascii="Arial" w:hAnsi="Arial" w:cs="Arial"/>
          <w:color w:val="222222"/>
          <w:sz w:val="21"/>
          <w:szCs w:val="21"/>
        </w:rPr>
        <w:t xml:space="preserve"> Dz.U. z 2020</w:t>
      </w:r>
      <w:r>
        <w:rPr>
          <w:rFonts w:ascii="Arial" w:hAnsi="Arial" w:cs="Arial"/>
          <w:color w:val="222222"/>
          <w:sz w:val="21"/>
          <w:szCs w:val="21"/>
        </w:rPr>
        <w:t>r.,</w:t>
      </w:r>
      <w:r>
        <w:rPr>
          <w:rFonts w:ascii="Arial" w:hAnsi="Arial" w:cs="Arial"/>
          <w:color w:val="222222"/>
          <w:sz w:val="21"/>
          <w:szCs w:val="21"/>
        </w:rPr>
        <w:t xml:space="preserve"> poz.164 ze zm.), </w:t>
      </w:r>
      <w:r>
        <w:rPr>
          <w:rFonts w:ascii="Arial" w:hAnsi="Arial" w:cs="Arial"/>
          <w:color w:val="222222"/>
          <w:sz w:val="21"/>
          <w:szCs w:val="21"/>
        </w:rPr>
        <w:br/>
        <w:t>w tym Rozporządzenie Prezesa Rady Ministrów z dnia 18 stycznia 2011 r. w sprawie instrukcji kancelaryjnej, jednolitych rzeczowych wykazów akt oraz instrukcji w sprawie organizacji i zakresu działania archiwów zakładowych Dz.U. z 2011r.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r>
        <w:rPr>
          <w:rFonts w:ascii="Arial" w:hAnsi="Arial" w:cs="Arial"/>
          <w:color w:val="222222"/>
          <w:sz w:val="21"/>
          <w:szCs w:val="21"/>
        </w:rPr>
        <w:t>Nr 14 poz.67 ze zm. ).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lastRenderedPageBreak/>
        <w:t>6. Przysługujące uprawnienia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Każda osoba, z wyjątkami zastrzeżonymi przepisami prawa, ma:</w:t>
      </w:r>
    </w:p>
    <w:p w:rsidR="00490CF4" w:rsidRDefault="00490CF4" w:rsidP="00490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prawo dostępu do swoich danych oraz otrzymywania ich kopii;</w:t>
      </w:r>
    </w:p>
    <w:p w:rsidR="00490CF4" w:rsidRDefault="00490CF4" w:rsidP="00490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prawo do sprostowania (poprawiania) swoich danych;</w:t>
      </w:r>
    </w:p>
    <w:p w:rsidR="00490CF4" w:rsidRDefault="00490CF4" w:rsidP="00490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prawo do ograniczenia przetwarzania danych;</w:t>
      </w:r>
    </w:p>
    <w:p w:rsidR="00490CF4" w:rsidRDefault="00490CF4" w:rsidP="00490C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prawo do wniesienia sprzeciwu.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Jeżeli uważa Pani/Pan, że przetwarzanie Pani/Pana danych narusza przepisy prawa, wówczas przysługuje Pani/Panu prawo wniesienia skargi do organu nadzorczego – Prezesa Urzędu Ochrony Danych Osobowych ul. Stawki 2, 00-193 Warszawa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Style w:val="Pogrubienie"/>
          <w:rFonts w:ascii="Arial" w:hAnsi="Arial" w:cs="Arial"/>
          <w:color w:val="222222"/>
          <w:sz w:val="21"/>
          <w:szCs w:val="21"/>
        </w:rPr>
        <w:t>7. Obowiązek podania danych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Podanie danych jest:</w:t>
      </w:r>
    </w:p>
    <w:p w:rsidR="00490CF4" w:rsidRDefault="00490CF4" w:rsidP="00490C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obowiązkowe (gdy wynika to z przepisów prawa)</w:t>
      </w:r>
    </w:p>
    <w:p w:rsidR="00490CF4" w:rsidRDefault="00490CF4" w:rsidP="00490C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dobrowolne (jeśli wynika z udzielonej Pani/Pana zgody np. w celu zawarcia umowy, wydania dokumentu, etc. (uwaga: brak podania danych uniemożliwi realizację czynności urzędowych).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O szczegółach podstawy gromadzenia danych osobowych i ewentualnym obowiązku lub dobrowolności ich podania oraz potencjalnych konsekwencjach niepodania danych, informowani Państwo będziecie przez poszczególne komórki organizacyjne Kuratorium Oświaty </w:t>
      </w:r>
      <w:r>
        <w:rPr>
          <w:rFonts w:ascii="Arial" w:hAnsi="Arial" w:cs="Arial"/>
          <w:color w:val="222222"/>
          <w:sz w:val="21"/>
          <w:szCs w:val="21"/>
        </w:rPr>
        <w:br/>
        <w:t>w Białymstoku.</w:t>
      </w:r>
    </w:p>
    <w:p w:rsidR="00490CF4" w:rsidRDefault="00490CF4" w:rsidP="00490CF4">
      <w:pPr>
        <w:pStyle w:val="NormalnyWeb"/>
        <w:shd w:val="clear" w:color="auto" w:fill="FFFFFF"/>
        <w:spacing w:after="240" w:afterAutospacing="0"/>
        <w:jc w:val="both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Kuratorium nie gromadzi i nie przetwarza danych osobowych w celach marketingowych </w:t>
      </w:r>
      <w:r>
        <w:rPr>
          <w:rFonts w:ascii="Arial" w:hAnsi="Arial" w:cs="Arial"/>
          <w:color w:val="222222"/>
          <w:sz w:val="21"/>
          <w:szCs w:val="21"/>
        </w:rPr>
        <w:br/>
        <w:t>oraz zautomatyzowanego przetwarzania w celu profilowania osób.</w:t>
      </w:r>
    </w:p>
    <w:p w:rsidR="00490CF4" w:rsidRDefault="00490CF4" w:rsidP="00490CF4">
      <w:pPr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490CF4" w:rsidRDefault="00490CF4" w:rsidP="00490CF4">
      <w:pPr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233F62" w:rsidRDefault="00490CF4"/>
    <w:sectPr w:rsidR="0023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A1407"/>
    <w:multiLevelType w:val="multilevel"/>
    <w:tmpl w:val="E60E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45C08E9"/>
    <w:multiLevelType w:val="multilevel"/>
    <w:tmpl w:val="05F4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8B270CF"/>
    <w:multiLevelType w:val="multilevel"/>
    <w:tmpl w:val="29BE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E627C20"/>
    <w:multiLevelType w:val="multilevel"/>
    <w:tmpl w:val="5A10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E48"/>
    <w:rsid w:val="00490CF4"/>
    <w:rsid w:val="00EC6E48"/>
    <w:rsid w:val="00F41E3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0C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CF4"/>
    <w:rPr>
      <w:b/>
      <w:bCs/>
    </w:rPr>
  </w:style>
  <w:style w:type="character" w:styleId="Uwydatnienie">
    <w:name w:val="Emphasis"/>
    <w:basedOn w:val="Domylnaczcionkaakapitu"/>
    <w:uiPriority w:val="20"/>
    <w:qFormat/>
    <w:rsid w:val="00490C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C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90CF4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90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90CF4"/>
    <w:rPr>
      <w:b/>
      <w:bCs/>
    </w:rPr>
  </w:style>
  <w:style w:type="character" w:styleId="Uwydatnienie">
    <w:name w:val="Emphasis"/>
    <w:basedOn w:val="Domylnaczcionkaakapitu"/>
    <w:uiPriority w:val="20"/>
    <w:qFormat/>
    <w:rsid w:val="00490C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kuratorium.bialyst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atorium@kuratorium.bialysto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3821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Lesław Szulżuk</dc:creator>
  <cp:keywords/>
  <dc:description/>
  <cp:lastModifiedBy>Lesław Szulżuk</cp:lastModifiedBy>
  <cp:revision>2</cp:revision>
  <dcterms:created xsi:type="dcterms:W3CDTF">2022-10-12T07:39:00Z</dcterms:created>
  <dcterms:modified xsi:type="dcterms:W3CDTF">2022-10-12T07:41:00Z</dcterms:modified>
</cp:coreProperties>
</file>